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38" w:rsidRDefault="00444438" w:rsidP="00444438">
      <w:pPr>
        <w:rPr>
          <w:rStyle w:val="NormalCharacter"/>
          <w:rFonts w:ascii="仿宋" w:eastAsia="仿宋" w:hAnsi="仿宋"/>
          <w:sz w:val="32"/>
          <w:szCs w:val="32"/>
        </w:rPr>
      </w:pPr>
      <w:r>
        <w:rPr>
          <w:rStyle w:val="NormalCharacter"/>
          <w:rFonts w:ascii="仿宋" w:eastAsia="仿宋" w:hAnsi="仿宋" w:hint="eastAsia"/>
          <w:sz w:val="32"/>
          <w:szCs w:val="32"/>
        </w:rPr>
        <w:t>附件1：</w:t>
      </w:r>
    </w:p>
    <w:p w:rsidR="00444438" w:rsidRDefault="00444438" w:rsidP="00444438">
      <w:pPr>
        <w:jc w:val="center"/>
        <w:rPr>
          <w:rStyle w:val="NormalCharacter"/>
          <w:rFonts w:ascii="华文中宋" w:eastAsia="华文中宋" w:hAnsi="华文中宋"/>
          <w:sz w:val="36"/>
          <w:szCs w:val="36"/>
        </w:rPr>
      </w:pPr>
      <w:r>
        <w:rPr>
          <w:rStyle w:val="NormalCharacter"/>
          <w:rFonts w:ascii="华文中宋" w:eastAsia="华文中宋" w:hAnsi="华文中宋" w:hint="eastAsia"/>
          <w:sz w:val="36"/>
          <w:szCs w:val="36"/>
        </w:rPr>
        <w:t>北京市基层理论宣讲骨干推荐参考标准</w:t>
      </w:r>
    </w:p>
    <w:p w:rsidR="00444438" w:rsidRDefault="00444438" w:rsidP="00444438">
      <w:pPr>
        <w:shd w:val="clear" w:color="auto" w:fill="FFFFFF"/>
        <w:spacing w:line="520" w:lineRule="exact"/>
        <w:ind w:firstLine="512"/>
        <w:rPr>
          <w:rStyle w:val="NormalCharacter"/>
          <w:rFonts w:ascii="黑体" w:eastAsia="黑体" w:hAnsi="黑体"/>
          <w:sz w:val="32"/>
        </w:rPr>
      </w:pPr>
      <w:r>
        <w:rPr>
          <w:rStyle w:val="NormalCharacter"/>
          <w:rFonts w:ascii="黑体" w:eastAsia="黑体" w:hAnsi="黑体" w:hint="eastAsia"/>
          <w:sz w:val="32"/>
        </w:rPr>
        <w:t>一、政治思想过硬</w:t>
      </w:r>
    </w:p>
    <w:p w:rsidR="00444438" w:rsidRDefault="00444438" w:rsidP="00444438">
      <w:pPr>
        <w:shd w:val="clear" w:color="auto" w:fill="FFFFFF"/>
        <w:spacing w:line="520" w:lineRule="exact"/>
        <w:ind w:firstLineChars="200" w:firstLine="640"/>
        <w:rPr>
          <w:rStyle w:val="NormalCharacter"/>
          <w:rFonts w:eastAsia="仿宋"/>
          <w:sz w:val="32"/>
        </w:rPr>
      </w:pPr>
      <w:r>
        <w:rPr>
          <w:rStyle w:val="NormalCharacter"/>
          <w:rFonts w:eastAsia="仿宋" w:hint="eastAsia"/>
          <w:sz w:val="32"/>
        </w:rPr>
        <w:t>坚持以毛泽东思想、邓小平理论、</w:t>
      </w:r>
      <w:r>
        <w:rPr>
          <w:rStyle w:val="NormalCharacter"/>
          <w:rFonts w:eastAsia="仿宋"/>
          <w:sz w:val="32"/>
        </w:rPr>
        <w:t>“</w:t>
      </w:r>
      <w:r>
        <w:rPr>
          <w:rStyle w:val="NormalCharacter"/>
          <w:rFonts w:eastAsia="仿宋" w:hint="eastAsia"/>
          <w:sz w:val="32"/>
        </w:rPr>
        <w:t>三个代表</w:t>
      </w:r>
      <w:r>
        <w:rPr>
          <w:rStyle w:val="NormalCharacter"/>
          <w:rFonts w:eastAsia="仿宋"/>
          <w:sz w:val="32"/>
        </w:rPr>
        <w:t>”</w:t>
      </w:r>
      <w:r>
        <w:rPr>
          <w:rStyle w:val="NormalCharacter"/>
          <w:rFonts w:eastAsia="仿宋" w:hint="eastAsia"/>
          <w:sz w:val="32"/>
        </w:rPr>
        <w:t>重要思想、科学发展观、习近平新时代中国特色社会主义思想为指导，增强</w:t>
      </w:r>
      <w:r>
        <w:rPr>
          <w:rStyle w:val="NormalCharacter"/>
          <w:rFonts w:eastAsia="仿宋"/>
          <w:sz w:val="32"/>
        </w:rPr>
        <w:t>“</w:t>
      </w:r>
      <w:r>
        <w:rPr>
          <w:rStyle w:val="NormalCharacter"/>
          <w:rFonts w:eastAsia="仿宋" w:hint="eastAsia"/>
          <w:sz w:val="32"/>
        </w:rPr>
        <w:t>四个意识</w:t>
      </w:r>
      <w:r>
        <w:rPr>
          <w:rStyle w:val="NormalCharacter"/>
          <w:rFonts w:eastAsia="仿宋"/>
          <w:sz w:val="32"/>
        </w:rPr>
        <w:t>”</w:t>
      </w:r>
      <w:r>
        <w:rPr>
          <w:rStyle w:val="NormalCharacter"/>
          <w:rFonts w:eastAsia="仿宋" w:hint="eastAsia"/>
          <w:sz w:val="32"/>
        </w:rPr>
        <w:t>、坚定</w:t>
      </w:r>
      <w:r>
        <w:rPr>
          <w:rStyle w:val="NormalCharacter"/>
          <w:rFonts w:eastAsia="仿宋"/>
          <w:sz w:val="32"/>
        </w:rPr>
        <w:t>“</w:t>
      </w:r>
      <w:r>
        <w:rPr>
          <w:rStyle w:val="NormalCharacter"/>
          <w:rFonts w:eastAsia="仿宋" w:hint="eastAsia"/>
          <w:sz w:val="32"/>
        </w:rPr>
        <w:t>四个自信</w:t>
      </w:r>
      <w:r>
        <w:rPr>
          <w:rStyle w:val="NormalCharacter"/>
          <w:rFonts w:eastAsia="仿宋"/>
          <w:sz w:val="32"/>
        </w:rPr>
        <w:t>”</w:t>
      </w:r>
      <w:r>
        <w:rPr>
          <w:rStyle w:val="NormalCharacter"/>
          <w:rFonts w:eastAsia="仿宋" w:hint="eastAsia"/>
          <w:sz w:val="32"/>
        </w:rPr>
        <w:t>、做到</w:t>
      </w:r>
      <w:r>
        <w:rPr>
          <w:rStyle w:val="NormalCharacter"/>
          <w:rFonts w:eastAsia="仿宋"/>
          <w:sz w:val="32"/>
        </w:rPr>
        <w:t>“</w:t>
      </w:r>
      <w:r>
        <w:rPr>
          <w:rStyle w:val="NormalCharacter"/>
          <w:rFonts w:eastAsia="仿宋" w:hint="eastAsia"/>
          <w:sz w:val="32"/>
        </w:rPr>
        <w:t>两个维护</w:t>
      </w:r>
      <w:r>
        <w:rPr>
          <w:rStyle w:val="NormalCharacter"/>
          <w:rFonts w:eastAsia="仿宋"/>
          <w:sz w:val="32"/>
        </w:rPr>
        <w:t>”</w:t>
      </w:r>
      <w:r>
        <w:rPr>
          <w:rStyle w:val="NormalCharacter"/>
          <w:rFonts w:eastAsia="仿宋" w:hint="eastAsia"/>
          <w:sz w:val="32"/>
        </w:rPr>
        <w:t>。理想信念坚定，对党绝对忠诚，自觉在思想上政治上行动上与以习近平同志为核心的党中央保持高度一致。</w:t>
      </w:r>
    </w:p>
    <w:p w:rsidR="00444438" w:rsidRDefault="00444438" w:rsidP="00444438">
      <w:pPr>
        <w:shd w:val="clear" w:color="auto" w:fill="FFFFFF"/>
        <w:spacing w:line="520" w:lineRule="exact"/>
        <w:ind w:firstLine="512"/>
        <w:rPr>
          <w:rStyle w:val="NormalCharacter"/>
          <w:rFonts w:ascii="黑体" w:eastAsia="黑体" w:hAnsi="黑体"/>
          <w:sz w:val="32"/>
        </w:rPr>
      </w:pPr>
      <w:r>
        <w:rPr>
          <w:rStyle w:val="NormalCharacter"/>
          <w:rFonts w:ascii="黑体" w:eastAsia="黑体" w:hAnsi="黑体" w:hint="eastAsia"/>
          <w:sz w:val="32"/>
        </w:rPr>
        <w:t>二、理论素养较高</w:t>
      </w:r>
    </w:p>
    <w:p w:rsidR="00444438" w:rsidRDefault="00444438" w:rsidP="00444438">
      <w:pPr>
        <w:shd w:val="clear" w:color="auto" w:fill="FFFFFF"/>
        <w:spacing w:line="520" w:lineRule="exact"/>
        <w:ind w:firstLineChars="200" w:firstLine="640"/>
        <w:rPr>
          <w:rStyle w:val="NormalCharacter"/>
          <w:rFonts w:eastAsia="仿宋"/>
          <w:sz w:val="32"/>
        </w:rPr>
      </w:pPr>
      <w:r>
        <w:rPr>
          <w:rStyle w:val="NormalCharacter"/>
          <w:rFonts w:eastAsia="仿宋" w:hint="eastAsia"/>
          <w:sz w:val="32"/>
        </w:rPr>
        <w:t>勤于学习，自觉用党的创新理论武装头脑、指导实践、推动工作，具有一定的理论素养，或在经济、政治、文化、</w:t>
      </w:r>
      <w:r>
        <w:rPr>
          <w:rStyle w:val="NormalCharacter"/>
          <w:rFonts w:eastAsia="仿宋" w:hint="eastAsia"/>
          <w:spacing w:val="-20"/>
          <w:sz w:val="32"/>
        </w:rPr>
        <w:t>社会、生态文明、党的建设等某一领域有一定研究或工作成</w:t>
      </w:r>
      <w:r>
        <w:rPr>
          <w:rStyle w:val="NormalCharacter"/>
          <w:rFonts w:eastAsia="仿宋" w:hint="eastAsia"/>
          <w:sz w:val="32"/>
        </w:rPr>
        <w:t>绩。</w:t>
      </w:r>
    </w:p>
    <w:p w:rsidR="00444438" w:rsidRDefault="00444438" w:rsidP="00444438">
      <w:pPr>
        <w:shd w:val="clear" w:color="auto" w:fill="FFFFFF"/>
        <w:spacing w:line="520" w:lineRule="exact"/>
        <w:ind w:firstLine="512"/>
        <w:rPr>
          <w:rStyle w:val="NormalCharacter"/>
          <w:rFonts w:ascii="黑体" w:eastAsia="黑体" w:hAnsi="黑体"/>
          <w:sz w:val="32"/>
        </w:rPr>
      </w:pPr>
      <w:r>
        <w:rPr>
          <w:rStyle w:val="NormalCharacter"/>
          <w:rFonts w:ascii="黑体" w:eastAsia="黑体" w:hAnsi="黑体" w:hint="eastAsia"/>
          <w:sz w:val="32"/>
        </w:rPr>
        <w:t>三、热爱宣讲事业</w:t>
      </w:r>
    </w:p>
    <w:p w:rsidR="00444438" w:rsidRDefault="00444438" w:rsidP="00444438">
      <w:pPr>
        <w:shd w:val="clear" w:color="auto" w:fill="FFFFFF"/>
        <w:spacing w:line="520" w:lineRule="exact"/>
        <w:ind w:firstLine="512"/>
        <w:rPr>
          <w:rStyle w:val="NormalCharacter"/>
          <w:rFonts w:eastAsia="仿宋"/>
          <w:sz w:val="32"/>
        </w:rPr>
      </w:pPr>
      <w:r>
        <w:rPr>
          <w:rStyle w:val="NormalCharacter"/>
          <w:rFonts w:eastAsia="仿宋" w:hint="eastAsia"/>
          <w:sz w:val="32"/>
        </w:rPr>
        <w:t>不忘初心、牢记使命，对中国特色社会主义理论充满自信，热爱并积极投身党的理论宣传工作特别是理论宣讲事业，能够以良好形象和言传身教当好模范表率。</w:t>
      </w:r>
    </w:p>
    <w:p w:rsidR="00444438" w:rsidRDefault="00444438" w:rsidP="00444438">
      <w:pPr>
        <w:shd w:val="clear" w:color="auto" w:fill="FFFFFF"/>
        <w:spacing w:line="520" w:lineRule="exact"/>
        <w:ind w:firstLine="512"/>
        <w:rPr>
          <w:rStyle w:val="NormalCharacter"/>
          <w:rFonts w:ascii="黑体" w:eastAsia="黑体" w:hAnsi="黑体"/>
          <w:sz w:val="32"/>
        </w:rPr>
      </w:pPr>
      <w:r>
        <w:rPr>
          <w:rStyle w:val="NormalCharacter"/>
          <w:rFonts w:ascii="黑体" w:eastAsia="黑体" w:hAnsi="黑体" w:hint="eastAsia"/>
          <w:sz w:val="32"/>
        </w:rPr>
        <w:t>四、宣讲能力较强</w:t>
      </w:r>
    </w:p>
    <w:p w:rsidR="00444438" w:rsidRDefault="00444438" w:rsidP="00444438">
      <w:pPr>
        <w:shd w:val="clear" w:color="auto" w:fill="FFFFFF"/>
        <w:spacing w:line="520" w:lineRule="exact"/>
        <w:ind w:firstLine="512"/>
        <w:rPr>
          <w:rStyle w:val="NormalCharacter"/>
          <w:rFonts w:eastAsia="仿宋"/>
          <w:sz w:val="32"/>
        </w:rPr>
      </w:pPr>
      <w:r>
        <w:rPr>
          <w:rStyle w:val="NormalCharacter"/>
          <w:rFonts w:eastAsia="仿宋" w:hint="eastAsia"/>
          <w:sz w:val="32"/>
        </w:rPr>
        <w:t>具有一定语言组织和表达能力，或经常参加宣讲活动，能够结合工作实践、基层实际，把党的创新理论进行通俗的创造性转化，并熟练运用群众语言进行生动鲜活的阐释。</w:t>
      </w:r>
    </w:p>
    <w:p w:rsidR="00444438" w:rsidRDefault="00444438" w:rsidP="00444438">
      <w:pPr>
        <w:shd w:val="clear" w:color="auto" w:fill="FFFFFF"/>
        <w:spacing w:line="520" w:lineRule="exact"/>
        <w:ind w:firstLine="512"/>
        <w:rPr>
          <w:rStyle w:val="NormalCharacter"/>
          <w:rFonts w:ascii="黑体" w:eastAsia="黑体" w:hAnsi="黑体"/>
          <w:sz w:val="32"/>
        </w:rPr>
      </w:pPr>
      <w:r>
        <w:rPr>
          <w:rStyle w:val="NormalCharacter"/>
          <w:rFonts w:ascii="黑体" w:eastAsia="黑体" w:hAnsi="黑体" w:hint="eastAsia"/>
          <w:sz w:val="32"/>
        </w:rPr>
        <w:t>五、工作作风扎实</w:t>
      </w:r>
    </w:p>
    <w:p w:rsidR="00444438" w:rsidRDefault="00444438" w:rsidP="00444438">
      <w:pPr>
        <w:spacing w:line="520" w:lineRule="exact"/>
        <w:rPr>
          <w:rStyle w:val="NormalCharacter"/>
          <w:rFonts w:ascii="仿宋" w:eastAsia="仿宋" w:hAnsi="仿宋"/>
          <w:sz w:val="32"/>
          <w:szCs w:val="32"/>
        </w:rPr>
      </w:pPr>
      <w:r>
        <w:rPr>
          <w:rStyle w:val="NormalCharacter"/>
          <w:rFonts w:ascii="仿宋" w:eastAsia="仿宋" w:hAnsi="仿宋" w:hint="eastAsia"/>
          <w:sz w:val="32"/>
          <w:szCs w:val="32"/>
        </w:rPr>
        <w:t xml:space="preserve">   坚持群众路线，密切联系实际，善于进行调研，自觉增强“四力”，能够以问题、需求和结果为导向，在基层积极发挥宣讲“轻骑兵”作用。</w:t>
      </w:r>
    </w:p>
    <w:p w:rsidR="00D33415" w:rsidRDefault="00D33415" w:rsidP="00444438">
      <w:pPr>
        <w:rPr>
          <w:rStyle w:val="NormalCharacter"/>
          <w:rFonts w:ascii="仿宋" w:eastAsia="仿宋" w:hAnsi="仿宋" w:hint="eastAsia"/>
          <w:sz w:val="32"/>
          <w:szCs w:val="32"/>
        </w:rPr>
      </w:pPr>
    </w:p>
    <w:p w:rsidR="00D33415" w:rsidRDefault="00D33415" w:rsidP="00444438">
      <w:pPr>
        <w:rPr>
          <w:rStyle w:val="NormalCharacter"/>
          <w:rFonts w:ascii="仿宋" w:eastAsia="仿宋" w:hAnsi="仿宋" w:hint="eastAsia"/>
          <w:sz w:val="32"/>
          <w:szCs w:val="32"/>
        </w:rPr>
      </w:pPr>
    </w:p>
    <w:p w:rsidR="00444438" w:rsidRDefault="00444438" w:rsidP="00444438">
      <w:pPr>
        <w:rPr>
          <w:rStyle w:val="NormalCharacter"/>
          <w:rFonts w:ascii="仿宋" w:eastAsia="仿宋" w:hAnsi="仿宋"/>
          <w:sz w:val="32"/>
          <w:szCs w:val="32"/>
        </w:rPr>
      </w:pPr>
      <w:bookmarkStart w:id="0" w:name="_GoBack"/>
      <w:bookmarkEnd w:id="0"/>
      <w:r>
        <w:rPr>
          <w:rStyle w:val="NormalCharacter"/>
          <w:rFonts w:ascii="仿宋" w:eastAsia="仿宋" w:hAnsi="仿宋" w:hint="eastAsia"/>
          <w:sz w:val="32"/>
          <w:szCs w:val="32"/>
        </w:rPr>
        <w:lastRenderedPageBreak/>
        <w:t>附件2：</w:t>
      </w:r>
    </w:p>
    <w:p w:rsidR="00444438" w:rsidRDefault="00444438" w:rsidP="00444438">
      <w:pPr>
        <w:spacing w:after="312" w:line="460" w:lineRule="exact"/>
        <w:jc w:val="center"/>
        <w:rPr>
          <w:rStyle w:val="NormalCharacter"/>
          <w:rFonts w:ascii="华文中宋" w:eastAsia="华文中宋" w:hAnsi="华文中宋"/>
          <w:sz w:val="36"/>
          <w:szCs w:val="36"/>
        </w:rPr>
      </w:pPr>
      <w:r>
        <w:rPr>
          <w:rStyle w:val="NormalCharacter"/>
          <w:rFonts w:ascii="华文中宋" w:eastAsia="华文中宋" w:hAnsi="华文中宋" w:hint="eastAsia"/>
          <w:sz w:val="36"/>
          <w:szCs w:val="36"/>
        </w:rPr>
        <w:t>北京市基层理论宣讲骨干推荐表</w:t>
      </w:r>
    </w:p>
    <w:p w:rsidR="00444438" w:rsidRDefault="00444438" w:rsidP="00444438">
      <w:pPr>
        <w:spacing w:after="312" w:line="460" w:lineRule="exact"/>
        <w:jc w:val="center"/>
        <w:rPr>
          <w:rStyle w:val="NormalCharacter"/>
          <w:rFonts w:ascii="宋体" w:hAnsi="宋体"/>
          <w:sz w:val="32"/>
          <w:szCs w:val="32"/>
        </w:rPr>
      </w:pPr>
      <w:r>
        <w:rPr>
          <w:rStyle w:val="NormalCharacter"/>
          <w:rFonts w:ascii="宋体" w:hAnsi="宋体" w:hint="eastAsia"/>
          <w:sz w:val="32"/>
          <w:szCs w:val="32"/>
        </w:rPr>
        <w:t>（适用未参加过讲师团组织宣讲培训的新学员）</w:t>
      </w:r>
    </w:p>
    <w:tbl>
      <w:tblPr>
        <w:tblpPr w:leftFromText="180" w:rightFromText="180" w:vertAnchor="text" w:horzAnchor="margin" w:tblpXSpec="center" w:tblpY="92"/>
        <w:tblW w:w="9615" w:type="dxa"/>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7E0" w:firstRow="1" w:lastRow="1" w:firstColumn="1" w:lastColumn="1" w:noHBand="1" w:noVBand="1"/>
      </w:tblPr>
      <w:tblGrid>
        <w:gridCol w:w="2273"/>
        <w:gridCol w:w="2534"/>
        <w:gridCol w:w="1965"/>
        <w:gridCol w:w="2843"/>
      </w:tblGrid>
      <w:tr w:rsidR="00444438" w:rsidTr="00444438">
        <w:trPr>
          <w:trHeight w:val="671"/>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姓   名</w:t>
            </w:r>
          </w:p>
        </w:tc>
        <w:tc>
          <w:tcPr>
            <w:tcW w:w="2533"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rPr>
            </w:pPr>
            <w:r>
              <w:rPr>
                <w:rStyle w:val="NormalCharacter"/>
                <w:rFonts w:ascii="仿宋" w:eastAsia="仿宋" w:hAnsi="仿宋" w:hint="eastAsia"/>
                <w:color w:val="000000"/>
                <w:sz w:val="32"/>
                <w:szCs w:val="32"/>
              </w:rPr>
              <w:t>性　 别</w:t>
            </w:r>
          </w:p>
        </w:tc>
        <w:tc>
          <w:tcPr>
            <w:tcW w:w="2842"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r>
      <w:tr w:rsidR="00444438" w:rsidTr="00444438">
        <w:trPr>
          <w:trHeight w:val="700"/>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民 　族</w:t>
            </w:r>
          </w:p>
        </w:tc>
        <w:tc>
          <w:tcPr>
            <w:tcW w:w="2533"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rPr>
            </w:pPr>
            <w:r>
              <w:rPr>
                <w:rStyle w:val="NormalCharacter"/>
                <w:rFonts w:ascii="仿宋" w:eastAsia="仿宋" w:hAnsi="仿宋" w:hint="eastAsia"/>
                <w:color w:val="000000"/>
                <w:sz w:val="32"/>
                <w:szCs w:val="32"/>
              </w:rPr>
              <w:t>出生年月</w:t>
            </w:r>
          </w:p>
        </w:tc>
        <w:tc>
          <w:tcPr>
            <w:tcW w:w="2842"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r>
      <w:tr w:rsidR="00444438" w:rsidTr="00444438">
        <w:trPr>
          <w:trHeight w:val="742"/>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文化程度</w:t>
            </w:r>
          </w:p>
        </w:tc>
        <w:tc>
          <w:tcPr>
            <w:tcW w:w="2533"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rPr>
            </w:pPr>
            <w:r>
              <w:rPr>
                <w:rStyle w:val="NormalCharacter"/>
                <w:rFonts w:ascii="仿宋" w:eastAsia="仿宋" w:hAnsi="仿宋" w:hint="eastAsia"/>
                <w:color w:val="000000"/>
                <w:sz w:val="32"/>
                <w:szCs w:val="32"/>
              </w:rPr>
              <w:t>政治面貌</w:t>
            </w:r>
          </w:p>
        </w:tc>
        <w:tc>
          <w:tcPr>
            <w:tcW w:w="2842"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r>
      <w:tr w:rsidR="00444438" w:rsidTr="00444438">
        <w:trPr>
          <w:trHeight w:val="817"/>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手机号码</w:t>
            </w:r>
          </w:p>
        </w:tc>
        <w:tc>
          <w:tcPr>
            <w:tcW w:w="2533"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rPr>
                <w:rStyle w:val="NormalCharacter"/>
                <w:rFonts w:ascii="仿宋" w:eastAsia="仿宋" w:hAnsi="仿宋"/>
                <w:color w:val="000000"/>
              </w:rPr>
            </w:pPr>
            <w:proofErr w:type="gramStart"/>
            <w:r>
              <w:rPr>
                <w:rStyle w:val="NormalCharacter"/>
                <w:rFonts w:ascii="仿宋" w:eastAsia="仿宋" w:hAnsi="仿宋" w:hint="eastAsia"/>
                <w:color w:val="000000"/>
                <w:sz w:val="32"/>
                <w:szCs w:val="32"/>
              </w:rPr>
              <w:t>邮</w:t>
            </w:r>
            <w:proofErr w:type="gramEnd"/>
            <w:r>
              <w:rPr>
                <w:rStyle w:val="NormalCharacter"/>
                <w:rFonts w:ascii="仿宋" w:eastAsia="仿宋" w:hAnsi="仿宋" w:hint="eastAsia"/>
                <w:color w:val="000000"/>
                <w:sz w:val="32"/>
                <w:szCs w:val="32"/>
              </w:rPr>
              <w:t xml:space="preserve">    箱</w:t>
            </w:r>
          </w:p>
        </w:tc>
        <w:tc>
          <w:tcPr>
            <w:tcW w:w="2842" w:type="dxa"/>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rPr>
            </w:pPr>
          </w:p>
        </w:tc>
      </w:tr>
      <w:tr w:rsidR="00444438" w:rsidTr="00444438">
        <w:trPr>
          <w:trHeight w:val="991"/>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工作单位</w:t>
            </w:r>
          </w:p>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职务/职称</w:t>
            </w:r>
          </w:p>
        </w:tc>
        <w:tc>
          <w:tcPr>
            <w:tcW w:w="7340" w:type="dxa"/>
            <w:gridSpan w:val="3"/>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szCs w:val="32"/>
              </w:rPr>
            </w:pPr>
          </w:p>
        </w:tc>
      </w:tr>
      <w:tr w:rsidR="00444438" w:rsidTr="00444438">
        <w:trPr>
          <w:trHeight w:val="1544"/>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擅长宣讲内容</w:t>
            </w:r>
          </w:p>
        </w:tc>
        <w:tc>
          <w:tcPr>
            <w:tcW w:w="7340" w:type="dxa"/>
            <w:gridSpan w:val="3"/>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szCs w:val="32"/>
              </w:rPr>
            </w:pPr>
          </w:p>
        </w:tc>
      </w:tr>
      <w:tr w:rsidR="00444438" w:rsidTr="00444438">
        <w:trPr>
          <w:trHeight w:val="1854"/>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已讲题目及场次</w:t>
            </w:r>
          </w:p>
        </w:tc>
        <w:tc>
          <w:tcPr>
            <w:tcW w:w="7340" w:type="dxa"/>
            <w:gridSpan w:val="3"/>
            <w:tcBorders>
              <w:top w:val="single" w:sz="4" w:space="0" w:color="000000"/>
              <w:left w:val="single" w:sz="4" w:space="0" w:color="000000"/>
              <w:bottom w:val="single" w:sz="4" w:space="0" w:color="000000"/>
              <w:right w:val="single" w:sz="4" w:space="0" w:color="000000"/>
            </w:tcBorders>
            <w:vAlign w:val="center"/>
          </w:tcPr>
          <w:p w:rsidR="00444438" w:rsidRDefault="00444438">
            <w:pPr>
              <w:ind w:left="-360" w:firstLine="360"/>
              <w:rPr>
                <w:rStyle w:val="NormalCharacter"/>
                <w:rFonts w:ascii="仿宋" w:eastAsia="仿宋" w:hAnsi="仿宋"/>
                <w:color w:val="000000"/>
                <w:szCs w:val="32"/>
              </w:rPr>
            </w:pPr>
          </w:p>
        </w:tc>
      </w:tr>
      <w:tr w:rsidR="00444438" w:rsidTr="00444438">
        <w:trPr>
          <w:trHeight w:val="1543"/>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宣讲效果评价</w:t>
            </w:r>
          </w:p>
        </w:tc>
        <w:tc>
          <w:tcPr>
            <w:tcW w:w="7340" w:type="dxa"/>
            <w:gridSpan w:val="3"/>
            <w:tcBorders>
              <w:top w:val="single" w:sz="4" w:space="0" w:color="000000"/>
              <w:left w:val="single" w:sz="4" w:space="0" w:color="000000"/>
              <w:bottom w:val="single" w:sz="4" w:space="0" w:color="000000"/>
              <w:right w:val="single" w:sz="4" w:space="0" w:color="000000"/>
            </w:tcBorders>
            <w:vAlign w:val="center"/>
          </w:tcPr>
          <w:p w:rsidR="00444438" w:rsidRDefault="00444438">
            <w:pPr>
              <w:ind w:left="-360" w:firstLine="360"/>
              <w:rPr>
                <w:rStyle w:val="NormalCharacter"/>
                <w:rFonts w:ascii="仿宋" w:eastAsia="仿宋" w:hAnsi="仿宋"/>
                <w:color w:val="000000"/>
                <w:szCs w:val="32"/>
              </w:rPr>
            </w:pPr>
          </w:p>
        </w:tc>
      </w:tr>
      <w:tr w:rsidR="00444438" w:rsidTr="00444438">
        <w:trPr>
          <w:trHeight w:val="1967"/>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推荐单位党组织意见（盖章）</w:t>
            </w:r>
          </w:p>
        </w:tc>
        <w:tc>
          <w:tcPr>
            <w:tcW w:w="7340" w:type="dxa"/>
            <w:gridSpan w:val="3"/>
            <w:tcBorders>
              <w:top w:val="single" w:sz="4" w:space="0" w:color="000000"/>
              <w:left w:val="single" w:sz="4" w:space="0" w:color="000000"/>
              <w:bottom w:val="single" w:sz="4" w:space="0" w:color="000000"/>
              <w:right w:val="single" w:sz="4" w:space="0" w:color="000000"/>
            </w:tcBorders>
            <w:vAlign w:val="center"/>
          </w:tcPr>
          <w:p w:rsidR="00444438" w:rsidRDefault="00444438">
            <w:pPr>
              <w:rPr>
                <w:rStyle w:val="NormalCharacter"/>
                <w:rFonts w:ascii="仿宋" w:eastAsia="仿宋" w:hAnsi="仿宋"/>
                <w:color w:val="000000"/>
                <w:szCs w:val="32"/>
              </w:rPr>
            </w:pPr>
          </w:p>
        </w:tc>
      </w:tr>
    </w:tbl>
    <w:p w:rsidR="00444438" w:rsidRDefault="00444438" w:rsidP="00444438">
      <w:pPr>
        <w:jc w:val="left"/>
        <w:rPr>
          <w:rStyle w:val="NormalCharacter"/>
          <w:rFonts w:ascii="仿宋" w:eastAsia="仿宋" w:hAnsi="仿宋"/>
          <w:sz w:val="32"/>
          <w:szCs w:val="32"/>
        </w:rPr>
        <w:sectPr w:rsidR="00444438">
          <w:pgSz w:w="11906" w:h="16838"/>
          <w:pgMar w:top="1440" w:right="1800" w:bottom="1440" w:left="1800" w:header="851" w:footer="992" w:gutter="0"/>
          <w:cols w:space="720"/>
          <w:docGrid w:type="lines" w:linePitch="312"/>
        </w:sectPr>
      </w:pPr>
    </w:p>
    <w:p w:rsidR="00444438" w:rsidRDefault="00444438" w:rsidP="00444438">
      <w:pPr>
        <w:rPr>
          <w:rStyle w:val="NormalCharacter"/>
          <w:rFonts w:ascii="仿宋" w:eastAsia="仿宋" w:hAnsi="仿宋"/>
          <w:sz w:val="32"/>
          <w:szCs w:val="32"/>
        </w:rPr>
      </w:pPr>
      <w:r>
        <w:rPr>
          <w:rStyle w:val="NormalCharacter"/>
          <w:rFonts w:ascii="仿宋" w:eastAsia="仿宋" w:hAnsi="仿宋" w:hint="eastAsia"/>
          <w:sz w:val="32"/>
          <w:szCs w:val="32"/>
        </w:rPr>
        <w:t>附件3：</w:t>
      </w:r>
    </w:p>
    <w:p w:rsidR="00444438" w:rsidRDefault="00444438" w:rsidP="00444438">
      <w:pPr>
        <w:jc w:val="center"/>
        <w:rPr>
          <w:rStyle w:val="NormalCharacter"/>
          <w:b/>
          <w:sz w:val="36"/>
          <w:szCs w:val="36"/>
        </w:rPr>
      </w:pPr>
      <w:r>
        <w:rPr>
          <w:rStyle w:val="NormalCharacter"/>
          <w:b/>
          <w:sz w:val="36"/>
          <w:szCs w:val="36"/>
        </w:rPr>
        <w:t>_______</w:t>
      </w:r>
      <w:r>
        <w:rPr>
          <w:rStyle w:val="NormalCharacter"/>
          <w:rFonts w:hint="eastAsia"/>
          <w:b/>
          <w:sz w:val="36"/>
          <w:szCs w:val="36"/>
        </w:rPr>
        <w:t>区参训名单回执</w:t>
      </w:r>
    </w:p>
    <w:p w:rsidR="00444438" w:rsidRDefault="00444438" w:rsidP="00444438">
      <w:pPr>
        <w:rPr>
          <w:rStyle w:val="NormalCharacter"/>
          <w:rFonts w:ascii="仿宋" w:hAnsi="仿宋"/>
          <w:b/>
          <w:sz w:val="28"/>
          <w:szCs w:val="28"/>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491"/>
        <w:gridCol w:w="1141"/>
        <w:gridCol w:w="920"/>
        <w:gridCol w:w="992"/>
        <w:gridCol w:w="709"/>
        <w:gridCol w:w="2126"/>
        <w:gridCol w:w="1559"/>
        <w:gridCol w:w="709"/>
      </w:tblGrid>
      <w:tr w:rsidR="00444438" w:rsidTr="00444438">
        <w:trPr>
          <w:trHeight w:val="1093"/>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40" w:lineRule="exact"/>
              <w:jc w:val="center"/>
              <w:rPr>
                <w:rStyle w:val="NormalCharacter"/>
                <w:rFonts w:ascii="仿宋" w:eastAsia="仿宋" w:hAnsi="仿宋"/>
                <w:sz w:val="28"/>
                <w:szCs w:val="28"/>
              </w:rPr>
            </w:pPr>
            <w:r>
              <w:rPr>
                <w:rStyle w:val="NormalCharacter"/>
                <w:rFonts w:ascii="仿宋" w:eastAsia="仿宋" w:hAnsi="仿宋" w:hint="eastAsia"/>
                <w:sz w:val="28"/>
                <w:szCs w:val="28"/>
              </w:rPr>
              <w:t>序号</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40" w:lineRule="exact"/>
              <w:jc w:val="center"/>
              <w:rPr>
                <w:rStyle w:val="NormalCharacter"/>
                <w:rFonts w:ascii="仿宋" w:eastAsia="仿宋" w:hAnsi="仿宋"/>
                <w:sz w:val="28"/>
                <w:szCs w:val="28"/>
              </w:rPr>
            </w:pPr>
            <w:r>
              <w:rPr>
                <w:rStyle w:val="NormalCharacter"/>
                <w:rFonts w:ascii="仿宋" w:eastAsia="仿宋" w:hAnsi="仿宋" w:hint="eastAsia"/>
                <w:sz w:val="28"/>
                <w:szCs w:val="28"/>
              </w:rPr>
              <w:t>参训分类</w:t>
            </w:r>
          </w:p>
        </w:tc>
        <w:tc>
          <w:tcPr>
            <w:tcW w:w="920"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rsidP="00444438">
            <w:pPr>
              <w:jc w:val="center"/>
              <w:rPr>
                <w:rStyle w:val="NormalCharacter"/>
                <w:rFonts w:ascii="仿宋" w:eastAsia="仿宋" w:hAnsi="仿宋"/>
                <w:sz w:val="28"/>
                <w:szCs w:val="28"/>
              </w:rPr>
            </w:pPr>
            <w:r>
              <w:rPr>
                <w:rStyle w:val="NormalCharacter"/>
                <w:rFonts w:ascii="仿宋" w:eastAsia="仿宋" w:hAnsi="仿宋" w:hint="eastAsia"/>
                <w:sz w:val="28"/>
                <w:szCs w:val="28"/>
              </w:rPr>
              <w:t>姓名</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rFonts w:ascii="仿宋" w:eastAsia="仿宋" w:hAnsi="仿宋"/>
                <w:sz w:val="28"/>
                <w:szCs w:val="28"/>
              </w:rPr>
            </w:pPr>
            <w:r>
              <w:rPr>
                <w:rStyle w:val="NormalCharacter"/>
                <w:rFonts w:ascii="仿宋" w:eastAsia="仿宋" w:hAnsi="仿宋" w:hint="eastAsia"/>
                <w:sz w:val="28"/>
                <w:szCs w:val="28"/>
              </w:rPr>
              <w:t>性别</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4438" w:rsidRPr="00444438" w:rsidRDefault="00444438">
            <w:pPr>
              <w:spacing w:line="440" w:lineRule="exact"/>
              <w:jc w:val="center"/>
              <w:rPr>
                <w:rStyle w:val="NormalCharacter"/>
                <w:rFonts w:ascii="仿宋" w:eastAsia="仿宋" w:hAnsi="仿宋"/>
                <w:sz w:val="28"/>
                <w:szCs w:val="28"/>
              </w:rPr>
            </w:pPr>
            <w:r w:rsidRPr="00444438">
              <w:rPr>
                <w:rStyle w:val="NormalCharacter"/>
                <w:rFonts w:ascii="仿宋" w:eastAsia="仿宋" w:hAnsi="仿宋" w:hint="eastAsia"/>
                <w:sz w:val="28"/>
                <w:szCs w:val="28"/>
              </w:rPr>
              <w:t>民族</w:t>
            </w:r>
          </w:p>
        </w:tc>
        <w:tc>
          <w:tcPr>
            <w:tcW w:w="2126" w:type="dxa"/>
            <w:tcBorders>
              <w:top w:val="single" w:sz="4" w:space="0" w:color="000000"/>
              <w:left w:val="single" w:sz="4" w:space="0" w:color="000000"/>
              <w:bottom w:val="single" w:sz="4" w:space="0" w:color="000000"/>
              <w:right w:val="single" w:sz="4" w:space="0" w:color="000000"/>
            </w:tcBorders>
            <w:vAlign w:val="center"/>
          </w:tcPr>
          <w:p w:rsidR="00444438" w:rsidRDefault="00444438">
            <w:pPr>
              <w:spacing w:line="440" w:lineRule="exact"/>
              <w:jc w:val="center"/>
              <w:rPr>
                <w:rStyle w:val="NormalCharacter"/>
                <w:rFonts w:ascii="仿宋" w:eastAsia="仿宋" w:hAnsi="仿宋"/>
                <w:sz w:val="28"/>
                <w:szCs w:val="28"/>
              </w:rPr>
            </w:pPr>
            <w:r>
              <w:rPr>
                <w:rStyle w:val="NormalCharacter"/>
                <w:rFonts w:ascii="仿宋" w:eastAsia="仿宋" w:hAnsi="仿宋" w:hint="eastAsia"/>
                <w:sz w:val="28"/>
                <w:szCs w:val="28"/>
              </w:rPr>
              <w:t>单位及职务</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40" w:lineRule="exact"/>
              <w:jc w:val="center"/>
              <w:rPr>
                <w:rStyle w:val="NormalCharacter"/>
                <w:rFonts w:ascii="仿宋" w:eastAsia="仿宋" w:hAnsi="仿宋"/>
                <w:sz w:val="28"/>
                <w:szCs w:val="28"/>
              </w:rPr>
            </w:pPr>
            <w:r>
              <w:rPr>
                <w:rStyle w:val="NormalCharacter"/>
                <w:rFonts w:ascii="仿宋" w:eastAsia="仿宋" w:hAnsi="仿宋" w:hint="eastAsia"/>
                <w:sz w:val="28"/>
                <w:szCs w:val="28"/>
              </w:rPr>
              <w:t>手 机</w:t>
            </w:r>
          </w:p>
        </w:tc>
        <w:tc>
          <w:tcPr>
            <w:tcW w:w="709" w:type="dxa"/>
            <w:tcBorders>
              <w:top w:val="single" w:sz="4" w:space="0" w:color="000000"/>
              <w:left w:val="single" w:sz="4" w:space="0" w:color="000000"/>
              <w:bottom w:val="single" w:sz="4" w:space="0" w:color="000000"/>
              <w:right w:val="single" w:sz="4" w:space="0" w:color="000000"/>
            </w:tcBorders>
            <w:vAlign w:val="center"/>
          </w:tcPr>
          <w:p w:rsidR="00444438" w:rsidRDefault="00444438">
            <w:pPr>
              <w:spacing w:line="440" w:lineRule="exact"/>
              <w:jc w:val="center"/>
              <w:rPr>
                <w:rStyle w:val="NormalCharacter"/>
                <w:rFonts w:ascii="仿宋" w:eastAsia="仿宋" w:hAnsi="仿宋"/>
                <w:sz w:val="28"/>
                <w:szCs w:val="28"/>
              </w:rPr>
            </w:pPr>
            <w:r>
              <w:rPr>
                <w:rStyle w:val="NormalCharacter"/>
                <w:rFonts w:ascii="仿宋" w:eastAsia="仿宋" w:hAnsi="仿宋" w:hint="eastAsia"/>
                <w:sz w:val="28"/>
                <w:szCs w:val="28"/>
              </w:rPr>
              <w:t>是否试讲</w:t>
            </w:r>
          </w:p>
        </w:tc>
      </w:tr>
      <w:tr w:rsidR="00444438" w:rsidTr="00444438">
        <w:trPr>
          <w:trHeight w:hRule="exact" w:val="1031"/>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1</w:t>
            </w:r>
          </w:p>
        </w:tc>
        <w:tc>
          <w:tcPr>
            <w:tcW w:w="1141" w:type="dxa"/>
            <w:vMerge w:val="restart"/>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400" w:lineRule="exact"/>
              <w:jc w:val="center"/>
              <w:rPr>
                <w:rStyle w:val="NormalCharacter"/>
                <w:rFonts w:ascii="仿宋" w:eastAsia="仿宋" w:hAnsi="仿宋"/>
                <w:sz w:val="28"/>
                <w:szCs w:val="28"/>
              </w:rPr>
            </w:pPr>
            <w:r>
              <w:rPr>
                <w:rStyle w:val="NormalCharacter"/>
                <w:rFonts w:eastAsia="仿宋" w:hint="eastAsia"/>
                <w:sz w:val="32"/>
              </w:rPr>
              <w:t>新时代文明实践中心（所、站）</w:t>
            </w:r>
            <w:r>
              <w:rPr>
                <w:rStyle w:val="NormalCharacter"/>
                <w:rFonts w:ascii="仿宋" w:eastAsia="仿宋" w:hAnsi="仿宋" w:hint="eastAsia"/>
                <w:sz w:val="32"/>
                <w:szCs w:val="32"/>
              </w:rPr>
              <w:t>理论宣讲骨干</w:t>
            </w: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1074"/>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1074"/>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822"/>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4</w:t>
            </w:r>
          </w:p>
        </w:tc>
        <w:tc>
          <w:tcPr>
            <w:tcW w:w="1141" w:type="dxa"/>
            <w:vMerge w:val="restart"/>
            <w:tcBorders>
              <w:top w:val="single" w:sz="4" w:space="0" w:color="000000"/>
              <w:left w:val="single" w:sz="4" w:space="0" w:color="000000"/>
              <w:bottom w:val="single" w:sz="4" w:space="0" w:color="000000"/>
              <w:right w:val="single" w:sz="4" w:space="0" w:color="000000"/>
            </w:tcBorders>
            <w:vAlign w:val="center"/>
            <w:hideMark/>
          </w:tcPr>
          <w:p w:rsidR="00444438" w:rsidRDefault="00444438">
            <w:pPr>
              <w:spacing w:line="600" w:lineRule="exact"/>
              <w:rPr>
                <w:rStyle w:val="NormalCharacter"/>
                <w:rFonts w:ascii="仿宋" w:eastAsia="仿宋" w:hAnsi="仿宋"/>
                <w:sz w:val="28"/>
                <w:szCs w:val="28"/>
              </w:rPr>
            </w:pPr>
            <w:r>
              <w:rPr>
                <w:rStyle w:val="NormalCharacter"/>
                <w:rFonts w:ascii="仿宋" w:eastAsia="仿宋" w:hAnsi="仿宋" w:hint="eastAsia"/>
                <w:sz w:val="28"/>
                <w:szCs w:val="28"/>
              </w:rPr>
              <w:t>理论宣讲示范基地理论宣讲员</w:t>
            </w: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822"/>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822"/>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822"/>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444438">
        <w:trPr>
          <w:trHeight w:hRule="exact" w:val="822"/>
        </w:trPr>
        <w:tc>
          <w:tcPr>
            <w:tcW w:w="491" w:type="dxa"/>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center"/>
              <w:rPr>
                <w:rStyle w:val="NormalCharacter"/>
                <w:sz w:val="28"/>
                <w:szCs w:val="28"/>
              </w:rPr>
            </w:pPr>
            <w:r>
              <w:rPr>
                <w:rStyle w:val="NormalCharacter"/>
                <w:sz w:val="28"/>
                <w:szCs w:val="28"/>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44438" w:rsidRDefault="00444438">
            <w:pPr>
              <w:jc w:val="left"/>
              <w:rPr>
                <w:rStyle w:val="NormalCharacter"/>
                <w:rFonts w:ascii="仿宋" w:eastAsia="仿宋" w:hAnsi="仿宋"/>
                <w:sz w:val="28"/>
                <w:szCs w:val="28"/>
              </w:rPr>
            </w:pPr>
          </w:p>
        </w:tc>
        <w:tc>
          <w:tcPr>
            <w:tcW w:w="920"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992"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2126"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155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c>
          <w:tcPr>
            <w:tcW w:w="709" w:type="dxa"/>
            <w:tcBorders>
              <w:top w:val="single" w:sz="4" w:space="0" w:color="000000"/>
              <w:left w:val="single" w:sz="4" w:space="0" w:color="000000"/>
              <w:bottom w:val="single" w:sz="4" w:space="0" w:color="000000"/>
              <w:right w:val="single" w:sz="4" w:space="0" w:color="000000"/>
            </w:tcBorders>
          </w:tcPr>
          <w:p w:rsidR="00444438" w:rsidRDefault="00444438">
            <w:pPr>
              <w:rPr>
                <w:rStyle w:val="NormalCharacter"/>
              </w:rPr>
            </w:pPr>
          </w:p>
        </w:tc>
      </w:tr>
      <w:tr w:rsidR="00444438" w:rsidTr="00806B8A">
        <w:trPr>
          <w:trHeight w:val="274"/>
        </w:trPr>
        <w:tc>
          <w:tcPr>
            <w:tcW w:w="8647" w:type="dxa"/>
            <w:gridSpan w:val="8"/>
            <w:tcBorders>
              <w:top w:val="single" w:sz="4" w:space="0" w:color="000000"/>
              <w:left w:val="single" w:sz="4" w:space="0" w:color="000000"/>
              <w:bottom w:val="single" w:sz="4" w:space="0" w:color="000000"/>
              <w:right w:val="single" w:sz="4" w:space="0" w:color="000000"/>
            </w:tcBorders>
          </w:tcPr>
          <w:p w:rsidR="00444438" w:rsidRDefault="00444438">
            <w:pPr>
              <w:spacing w:line="560" w:lineRule="exact"/>
              <w:rPr>
                <w:rStyle w:val="NormalCharacter"/>
                <w:rFonts w:ascii="仿宋" w:eastAsia="仿宋" w:hAnsi="仿宋"/>
                <w:b/>
                <w:sz w:val="28"/>
                <w:szCs w:val="28"/>
              </w:rPr>
            </w:pPr>
            <w:r>
              <w:rPr>
                <w:rStyle w:val="NormalCharacter"/>
                <w:rFonts w:ascii="仿宋" w:eastAsia="仿宋" w:hAnsi="仿宋" w:hint="eastAsia"/>
                <w:b/>
                <w:sz w:val="28"/>
                <w:szCs w:val="28"/>
              </w:rPr>
              <w:t>说明：</w:t>
            </w:r>
            <w:r>
              <w:rPr>
                <w:rStyle w:val="NormalCharacter"/>
                <w:rFonts w:ascii="仿宋" w:eastAsia="仿宋" w:hAnsi="仿宋" w:hint="eastAsia"/>
                <w:sz w:val="28"/>
                <w:szCs w:val="28"/>
              </w:rPr>
              <w:t>请各区推荐3名理论宣讲骨干+每个理论宣讲示范基地1名理论宣讲员参加培训，并从中确定1名同志参加试讲。</w:t>
            </w:r>
          </w:p>
        </w:tc>
      </w:tr>
    </w:tbl>
    <w:p w:rsidR="00444438" w:rsidRDefault="00444438" w:rsidP="00444438">
      <w:pPr>
        <w:rPr>
          <w:rStyle w:val="NormalCharacter"/>
          <w:rFonts w:ascii="仿宋" w:eastAsia="仿宋" w:hAnsi="仿宋"/>
          <w:sz w:val="32"/>
          <w:szCs w:val="32"/>
        </w:rPr>
      </w:pPr>
    </w:p>
    <w:p w:rsidR="00444438" w:rsidRDefault="00444438" w:rsidP="00444438">
      <w:pPr>
        <w:rPr>
          <w:rStyle w:val="NormalCharacter"/>
          <w:rFonts w:ascii="仿宋" w:eastAsia="仿宋" w:hAnsi="仿宋"/>
          <w:sz w:val="32"/>
          <w:szCs w:val="32"/>
        </w:rPr>
      </w:pPr>
    </w:p>
    <w:p w:rsidR="00444438" w:rsidRDefault="00444438" w:rsidP="00444438">
      <w:pPr>
        <w:rPr>
          <w:rStyle w:val="NormalCharacter"/>
          <w:rFonts w:ascii="仿宋" w:eastAsia="仿宋" w:hAnsi="仿宋"/>
          <w:sz w:val="32"/>
          <w:szCs w:val="32"/>
        </w:rPr>
      </w:pPr>
    </w:p>
    <w:p w:rsidR="00444438" w:rsidRDefault="00444438" w:rsidP="00444438">
      <w:pPr>
        <w:rPr>
          <w:rStyle w:val="NormalCharacter"/>
          <w:rFonts w:ascii="仿宋" w:eastAsia="仿宋" w:hAnsi="仿宋"/>
          <w:sz w:val="32"/>
          <w:szCs w:val="32"/>
        </w:rPr>
      </w:pPr>
    </w:p>
    <w:p w:rsidR="00444438" w:rsidRDefault="00444438" w:rsidP="00444438">
      <w:pPr>
        <w:rPr>
          <w:rStyle w:val="NormalCharacter"/>
          <w:rFonts w:ascii="仿宋" w:eastAsia="仿宋" w:hAnsi="仿宋"/>
          <w:sz w:val="32"/>
          <w:szCs w:val="32"/>
        </w:rPr>
      </w:pPr>
      <w:r>
        <w:rPr>
          <w:rStyle w:val="NormalCharacter"/>
          <w:rFonts w:ascii="仿宋" w:eastAsia="仿宋" w:hAnsi="仿宋" w:hint="eastAsia"/>
          <w:sz w:val="32"/>
          <w:szCs w:val="32"/>
        </w:rPr>
        <w:t>附件4：</w:t>
      </w:r>
    </w:p>
    <w:p w:rsidR="00444438" w:rsidRDefault="00444438" w:rsidP="00444438">
      <w:pPr>
        <w:spacing w:before="156" w:line="400" w:lineRule="exact"/>
        <w:jc w:val="center"/>
        <w:rPr>
          <w:rStyle w:val="NormalCharacter"/>
          <w:rFonts w:ascii="华文中宋" w:eastAsia="华文中宋" w:hAnsi="华文中宋"/>
          <w:sz w:val="44"/>
          <w:szCs w:val="36"/>
        </w:rPr>
      </w:pPr>
      <w:r>
        <w:rPr>
          <w:rStyle w:val="NormalCharacter"/>
          <w:rFonts w:ascii="华文中宋" w:eastAsia="华文中宋" w:hAnsi="华文中宋" w:hint="eastAsia"/>
          <w:sz w:val="44"/>
          <w:szCs w:val="36"/>
        </w:rPr>
        <w:t>2021年北京市理论宣讲示范基地名单</w:t>
      </w:r>
    </w:p>
    <w:p w:rsidR="00444438" w:rsidRDefault="00444438" w:rsidP="00444438">
      <w:pPr>
        <w:spacing w:line="400" w:lineRule="exact"/>
        <w:jc w:val="center"/>
        <w:rPr>
          <w:rStyle w:val="NormalCharacter"/>
          <w:rFonts w:ascii="华文楷体" w:eastAsia="华文楷体" w:hAnsi="华文楷体"/>
          <w:sz w:val="32"/>
          <w:szCs w:val="32"/>
        </w:rPr>
      </w:pPr>
      <w:r>
        <w:rPr>
          <w:rStyle w:val="NormalCharacter"/>
          <w:rFonts w:ascii="华文楷体" w:eastAsia="华文楷体" w:hAnsi="华文楷体" w:hint="eastAsia"/>
          <w:sz w:val="32"/>
          <w:szCs w:val="32"/>
        </w:rPr>
        <w:t>（44家）</w:t>
      </w:r>
    </w:p>
    <w:p w:rsidR="00444438" w:rsidRDefault="00444438" w:rsidP="00444438">
      <w:pPr>
        <w:spacing w:line="420" w:lineRule="exact"/>
        <w:ind w:left="1602" w:hanging="1602"/>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东 城 区：</w:t>
      </w:r>
      <w:r>
        <w:rPr>
          <w:rStyle w:val="NormalCharacter"/>
          <w:rFonts w:ascii="仿宋_GB2312" w:eastAsia="仿宋_GB2312" w:hint="eastAsia"/>
          <w:sz w:val="32"/>
          <w:szCs w:val="32"/>
        </w:rPr>
        <w:t>东华门街道、和平里街道、龙潭街道、网格化服务管理中心</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西 城 区：</w:t>
      </w:r>
      <w:r>
        <w:rPr>
          <w:rStyle w:val="NormalCharacter"/>
          <w:rFonts w:ascii="仿宋_GB2312" w:eastAsia="仿宋_GB2312" w:hint="eastAsia"/>
          <w:sz w:val="32"/>
          <w:szCs w:val="32"/>
        </w:rPr>
        <w:t>大栅栏街道</w:t>
      </w:r>
    </w:p>
    <w:p w:rsidR="00444438" w:rsidRDefault="00444438" w:rsidP="00444438">
      <w:pPr>
        <w:spacing w:line="420" w:lineRule="exact"/>
        <w:ind w:left="1602" w:hanging="1602"/>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朝 阳 区：</w:t>
      </w:r>
      <w:r>
        <w:rPr>
          <w:rStyle w:val="NormalCharacter"/>
          <w:rFonts w:ascii="仿宋_GB2312" w:eastAsia="仿宋_GB2312" w:hint="eastAsia"/>
          <w:sz w:val="32"/>
          <w:szCs w:val="32"/>
        </w:rPr>
        <w:t>区委老干部局、</w:t>
      </w:r>
      <w:proofErr w:type="gramStart"/>
      <w:r>
        <w:rPr>
          <w:rStyle w:val="NormalCharacter"/>
          <w:rFonts w:ascii="仿宋_GB2312" w:eastAsia="仿宋_GB2312" w:hint="eastAsia"/>
          <w:sz w:val="32"/>
          <w:szCs w:val="32"/>
        </w:rPr>
        <w:t>建外街道</w:t>
      </w:r>
      <w:proofErr w:type="gramEnd"/>
      <w:r>
        <w:rPr>
          <w:rStyle w:val="NormalCharacter"/>
          <w:rFonts w:ascii="仿宋_GB2312" w:eastAsia="仿宋_GB2312" w:hint="eastAsia"/>
          <w:sz w:val="32"/>
          <w:szCs w:val="32"/>
        </w:rPr>
        <w:t>、呼家楼街道、八里庄街道、</w:t>
      </w:r>
      <w:proofErr w:type="gramStart"/>
      <w:r>
        <w:rPr>
          <w:rStyle w:val="NormalCharacter"/>
          <w:rFonts w:ascii="仿宋_GB2312" w:eastAsia="仿宋_GB2312" w:hint="eastAsia"/>
          <w:sz w:val="32"/>
          <w:szCs w:val="32"/>
        </w:rPr>
        <w:t>芍药居二</w:t>
      </w:r>
      <w:proofErr w:type="gramEnd"/>
      <w:r>
        <w:rPr>
          <w:rStyle w:val="NormalCharacter"/>
          <w:rFonts w:ascii="仿宋_GB2312" w:eastAsia="仿宋_GB2312" w:hint="eastAsia"/>
          <w:sz w:val="32"/>
          <w:szCs w:val="32"/>
        </w:rPr>
        <w:t>社区</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 xml:space="preserve">海 </w:t>
      </w:r>
      <w:proofErr w:type="gramStart"/>
      <w:r>
        <w:rPr>
          <w:rStyle w:val="NormalCharacter"/>
          <w:rFonts w:ascii="华文楷体" w:eastAsia="华文楷体" w:hAnsi="华文楷体" w:cs="华文楷体" w:hint="eastAsia"/>
          <w:b/>
          <w:bCs/>
          <w:sz w:val="32"/>
          <w:szCs w:val="32"/>
        </w:rPr>
        <w:t>淀</w:t>
      </w:r>
      <w:proofErr w:type="gramEnd"/>
      <w:r>
        <w:rPr>
          <w:rStyle w:val="NormalCharacter"/>
          <w:rFonts w:ascii="华文楷体" w:eastAsia="华文楷体" w:hAnsi="华文楷体" w:cs="华文楷体" w:hint="eastAsia"/>
          <w:b/>
          <w:bCs/>
          <w:sz w:val="32"/>
          <w:szCs w:val="32"/>
        </w:rPr>
        <w:t xml:space="preserve"> 区：</w:t>
      </w:r>
      <w:r>
        <w:rPr>
          <w:rStyle w:val="NormalCharacter"/>
          <w:rFonts w:ascii="仿宋_GB2312" w:eastAsia="仿宋_GB2312" w:hint="eastAsia"/>
          <w:sz w:val="32"/>
          <w:szCs w:val="32"/>
        </w:rPr>
        <w:t>中关村街道、东升镇、四季青镇</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丰 台 区：</w:t>
      </w:r>
      <w:r>
        <w:rPr>
          <w:rStyle w:val="NormalCharacter"/>
          <w:rFonts w:ascii="仿宋_GB2312" w:eastAsia="仿宋_GB2312" w:hint="eastAsia"/>
          <w:sz w:val="32"/>
          <w:szCs w:val="32"/>
        </w:rPr>
        <w:t>花乡、新发地村</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石景山区：</w:t>
      </w:r>
      <w:r>
        <w:rPr>
          <w:rStyle w:val="NormalCharacter"/>
          <w:rFonts w:ascii="仿宋_GB2312" w:eastAsia="仿宋_GB2312" w:hint="eastAsia"/>
          <w:sz w:val="32"/>
          <w:szCs w:val="32"/>
        </w:rPr>
        <w:t>区图书馆</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门头沟区：</w:t>
      </w:r>
      <w:r>
        <w:rPr>
          <w:rStyle w:val="NormalCharacter"/>
          <w:rFonts w:ascii="仿宋_GB2312" w:eastAsia="仿宋_GB2312" w:hint="eastAsia"/>
          <w:sz w:val="32"/>
          <w:szCs w:val="32"/>
        </w:rPr>
        <w:t>大峪街道</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房 山 区：</w:t>
      </w:r>
      <w:r>
        <w:rPr>
          <w:rStyle w:val="NormalCharacter"/>
          <w:rFonts w:ascii="仿宋_GB2312" w:eastAsia="仿宋_GB2312" w:hint="eastAsia"/>
          <w:sz w:val="32"/>
          <w:szCs w:val="32"/>
        </w:rPr>
        <w:t>石楼镇、大石窝镇</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通 州 区：</w:t>
      </w:r>
      <w:r>
        <w:rPr>
          <w:rStyle w:val="NormalCharacter"/>
          <w:rFonts w:ascii="仿宋_GB2312" w:eastAsia="仿宋_GB2312" w:hint="eastAsia"/>
          <w:sz w:val="32"/>
          <w:szCs w:val="32"/>
        </w:rPr>
        <w:t>区图书馆</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顺 义 区：</w:t>
      </w:r>
      <w:r>
        <w:rPr>
          <w:rStyle w:val="NormalCharacter"/>
          <w:rFonts w:ascii="仿宋_GB2312" w:eastAsia="仿宋_GB2312" w:hint="eastAsia"/>
          <w:sz w:val="32"/>
          <w:szCs w:val="32"/>
        </w:rPr>
        <w:t>仁和镇</w:t>
      </w:r>
    </w:p>
    <w:p w:rsidR="00444438" w:rsidRDefault="00444438" w:rsidP="00444438">
      <w:pPr>
        <w:spacing w:line="420" w:lineRule="exact"/>
        <w:ind w:left="1922" w:hanging="1922"/>
        <w:jc w:val="left"/>
        <w:rPr>
          <w:rStyle w:val="NormalCharacter"/>
          <w:rFonts w:ascii="华文楷体" w:eastAsia="华文楷体" w:hAnsi="华文楷体" w:cs="华文楷体"/>
          <w:b/>
          <w:bCs/>
          <w:sz w:val="32"/>
          <w:szCs w:val="32"/>
        </w:rPr>
      </w:pPr>
      <w:r>
        <w:rPr>
          <w:rStyle w:val="NormalCharacter"/>
          <w:rFonts w:ascii="华文楷体" w:eastAsia="华文楷体" w:hAnsi="华文楷体" w:cs="华文楷体" w:hint="eastAsia"/>
          <w:b/>
          <w:bCs/>
          <w:sz w:val="32"/>
          <w:szCs w:val="32"/>
        </w:rPr>
        <w:t>昌 平 区：</w:t>
      </w:r>
      <w:r>
        <w:rPr>
          <w:rStyle w:val="NormalCharacter"/>
          <w:rFonts w:ascii="仿宋_GB2312" w:eastAsia="仿宋_GB2312" w:hint="eastAsia"/>
          <w:sz w:val="32"/>
          <w:szCs w:val="32"/>
        </w:rPr>
        <w:t>东小口镇</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大 兴 区：</w:t>
      </w:r>
      <w:r>
        <w:rPr>
          <w:rStyle w:val="NormalCharacter"/>
          <w:rFonts w:ascii="仿宋_GB2312" w:eastAsia="仿宋_GB2312" w:hint="eastAsia"/>
          <w:sz w:val="32"/>
          <w:szCs w:val="32"/>
        </w:rPr>
        <w:t>北京大兴新媒体产业基地管理委员会</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平 谷 区：</w:t>
      </w:r>
      <w:r>
        <w:rPr>
          <w:rStyle w:val="NormalCharacter"/>
          <w:rFonts w:ascii="仿宋_GB2312" w:eastAsia="仿宋_GB2312" w:hint="eastAsia"/>
          <w:sz w:val="32"/>
          <w:szCs w:val="32"/>
        </w:rPr>
        <w:t>滨河街道</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怀 柔 区：</w:t>
      </w:r>
      <w:r>
        <w:rPr>
          <w:rStyle w:val="NormalCharacter"/>
          <w:rFonts w:ascii="仿宋_GB2312" w:eastAsia="仿宋_GB2312" w:hint="eastAsia"/>
          <w:sz w:val="32"/>
          <w:szCs w:val="32"/>
        </w:rPr>
        <w:t>区卫生健康委、怀柔镇</w:t>
      </w:r>
    </w:p>
    <w:p w:rsidR="00444438" w:rsidRDefault="00444438" w:rsidP="00444438">
      <w:pPr>
        <w:spacing w:line="420" w:lineRule="exact"/>
        <w:jc w:val="left"/>
        <w:rPr>
          <w:rStyle w:val="NormalCharacter"/>
          <w:rFonts w:ascii="华文楷体" w:eastAsia="华文楷体" w:hAnsi="华文楷体" w:cs="华文楷体"/>
          <w:b/>
          <w:bCs/>
          <w:sz w:val="32"/>
          <w:szCs w:val="32"/>
        </w:rPr>
      </w:pPr>
      <w:r>
        <w:rPr>
          <w:rStyle w:val="NormalCharacter"/>
          <w:rFonts w:ascii="华文楷体" w:eastAsia="华文楷体" w:hAnsi="华文楷体" w:cs="华文楷体" w:hint="eastAsia"/>
          <w:b/>
          <w:bCs/>
          <w:sz w:val="32"/>
          <w:szCs w:val="32"/>
        </w:rPr>
        <w:t>密 云 区：</w:t>
      </w:r>
      <w:r>
        <w:rPr>
          <w:rStyle w:val="NormalCharacter"/>
          <w:rFonts w:ascii="仿宋_GB2312" w:eastAsia="仿宋_GB2312" w:hint="eastAsia"/>
          <w:sz w:val="32"/>
          <w:szCs w:val="32"/>
        </w:rPr>
        <w:t>古北口镇、新城子镇</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延 庆 区：</w:t>
      </w:r>
      <w:r>
        <w:rPr>
          <w:rStyle w:val="NormalCharacter"/>
          <w:rFonts w:ascii="仿宋_GB2312" w:eastAsia="仿宋_GB2312" w:hint="eastAsia"/>
          <w:sz w:val="32"/>
          <w:szCs w:val="32"/>
        </w:rPr>
        <w:t>区直机关工委</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市委政法委：</w:t>
      </w:r>
      <w:r>
        <w:rPr>
          <w:rStyle w:val="NormalCharacter"/>
          <w:rFonts w:ascii="仿宋_GB2312" w:eastAsia="仿宋_GB2312" w:hint="eastAsia"/>
          <w:sz w:val="32"/>
          <w:szCs w:val="32"/>
        </w:rPr>
        <w:t>市监狱（戒毒）管理局</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市委市直机关工委：</w:t>
      </w:r>
      <w:r>
        <w:rPr>
          <w:rStyle w:val="NormalCharacter"/>
          <w:rFonts w:ascii="仿宋_GB2312" w:eastAsia="仿宋_GB2312" w:hint="eastAsia"/>
          <w:sz w:val="32"/>
          <w:szCs w:val="32"/>
        </w:rPr>
        <w:t>市委老干部局</w:t>
      </w:r>
    </w:p>
    <w:p w:rsidR="00444438" w:rsidRDefault="00444438" w:rsidP="00444438">
      <w:pPr>
        <w:spacing w:line="420" w:lineRule="exact"/>
        <w:jc w:val="left"/>
        <w:rPr>
          <w:rStyle w:val="NormalCharacter"/>
          <w:rFonts w:ascii="华文楷体" w:eastAsia="华文楷体" w:hAnsi="华文楷体" w:cs="华文楷体"/>
          <w:b/>
          <w:bCs/>
          <w:sz w:val="32"/>
          <w:szCs w:val="32"/>
        </w:rPr>
      </w:pPr>
      <w:r>
        <w:rPr>
          <w:rStyle w:val="NormalCharacter"/>
          <w:rFonts w:ascii="华文楷体" w:eastAsia="华文楷体" w:hAnsi="华文楷体" w:cs="华文楷体" w:hint="eastAsia"/>
          <w:b/>
          <w:bCs/>
          <w:sz w:val="32"/>
          <w:szCs w:val="32"/>
        </w:rPr>
        <w:t>市委社会工委</w:t>
      </w:r>
      <w:r>
        <w:rPr>
          <w:rStyle w:val="NormalCharacter"/>
          <w:rFonts w:ascii="仿宋_GB2312" w:eastAsia="仿宋_GB2312" w:hint="eastAsia"/>
          <w:sz w:val="32"/>
          <w:szCs w:val="32"/>
        </w:rPr>
        <w:t>：北京市市容环境卫生协会</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市委教育工委：</w:t>
      </w:r>
      <w:r>
        <w:rPr>
          <w:rStyle w:val="NormalCharacter"/>
          <w:rFonts w:ascii="仿宋_GB2312" w:eastAsia="仿宋_GB2312" w:hint="eastAsia"/>
          <w:sz w:val="32"/>
          <w:szCs w:val="32"/>
        </w:rPr>
        <w:t>首都师范大学、北京城市学院</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市卫生健康委：</w:t>
      </w:r>
      <w:r>
        <w:rPr>
          <w:rStyle w:val="NormalCharacter"/>
          <w:rFonts w:ascii="仿宋_GB2312" w:eastAsia="仿宋_GB2312" w:hint="eastAsia"/>
          <w:sz w:val="32"/>
          <w:szCs w:val="32"/>
        </w:rPr>
        <w:t>北京急救中心</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市 国 资 委：</w:t>
      </w:r>
      <w:r>
        <w:rPr>
          <w:rStyle w:val="NormalCharacter"/>
          <w:rFonts w:ascii="仿宋_GB2312" w:eastAsia="仿宋_GB2312" w:hint="eastAsia"/>
          <w:sz w:val="32"/>
          <w:szCs w:val="32"/>
        </w:rPr>
        <w:t>北京首钢特殊钢有限公司</w:t>
      </w:r>
    </w:p>
    <w:p w:rsidR="00444438" w:rsidRDefault="00444438" w:rsidP="00444438">
      <w:pPr>
        <w:spacing w:line="420" w:lineRule="exact"/>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北京经济技术开发区：</w:t>
      </w:r>
      <w:r>
        <w:rPr>
          <w:rStyle w:val="NormalCharacter"/>
          <w:rFonts w:ascii="仿宋_GB2312" w:eastAsia="仿宋_GB2312" w:hint="eastAsia"/>
          <w:sz w:val="32"/>
          <w:szCs w:val="32"/>
        </w:rPr>
        <w:t>党群服务中心、北京经开投资开</w:t>
      </w:r>
    </w:p>
    <w:p w:rsidR="00444438" w:rsidRDefault="00444438" w:rsidP="00444438">
      <w:pPr>
        <w:spacing w:line="420" w:lineRule="exact"/>
        <w:ind w:firstLineChars="1000" w:firstLine="3200"/>
        <w:jc w:val="left"/>
        <w:rPr>
          <w:rStyle w:val="NormalCharacter"/>
          <w:rFonts w:ascii="仿宋_GB2312" w:eastAsia="仿宋_GB2312"/>
          <w:sz w:val="32"/>
          <w:szCs w:val="32"/>
        </w:rPr>
      </w:pPr>
      <w:r>
        <w:rPr>
          <w:rStyle w:val="NormalCharacter"/>
          <w:rFonts w:ascii="仿宋_GB2312" w:eastAsia="仿宋_GB2312" w:hint="eastAsia"/>
          <w:sz w:val="32"/>
          <w:szCs w:val="32"/>
        </w:rPr>
        <w:t>发股份有限公司</w:t>
      </w:r>
    </w:p>
    <w:p w:rsidR="00444438" w:rsidRDefault="00444438" w:rsidP="00444438">
      <w:pPr>
        <w:spacing w:line="420" w:lineRule="exact"/>
        <w:ind w:left="1922" w:hanging="1922"/>
        <w:jc w:val="left"/>
        <w:rPr>
          <w:rStyle w:val="NormalCharacter"/>
          <w:rFonts w:ascii="仿宋_GB2312" w:eastAsia="仿宋_GB2312"/>
          <w:sz w:val="32"/>
          <w:szCs w:val="32"/>
        </w:rPr>
      </w:pPr>
      <w:r>
        <w:rPr>
          <w:rStyle w:val="NormalCharacter"/>
          <w:rFonts w:ascii="华文楷体" w:eastAsia="华文楷体" w:hAnsi="华文楷体" w:cs="华文楷体" w:hint="eastAsia"/>
          <w:b/>
          <w:bCs/>
          <w:sz w:val="32"/>
          <w:szCs w:val="32"/>
        </w:rPr>
        <w:t>驻京部队：</w:t>
      </w:r>
      <w:r>
        <w:rPr>
          <w:rStyle w:val="NormalCharacter"/>
          <w:rFonts w:ascii="仿宋" w:eastAsia="仿宋" w:hAnsi="仿宋" w:hint="eastAsia"/>
          <w:sz w:val="32"/>
          <w:szCs w:val="32"/>
        </w:rPr>
        <w:t>31075部队</w:t>
      </w:r>
      <w:r>
        <w:rPr>
          <w:rStyle w:val="NormalCharacter"/>
          <w:rFonts w:ascii="仿宋_GB2312" w:eastAsia="仿宋_GB2312" w:hint="eastAsia"/>
          <w:sz w:val="32"/>
          <w:szCs w:val="32"/>
        </w:rPr>
        <w:t>、61622部队</w:t>
      </w:r>
    </w:p>
    <w:p w:rsidR="002573A6" w:rsidRPr="00444438" w:rsidRDefault="00444438" w:rsidP="00444438">
      <w:pPr>
        <w:spacing w:line="420" w:lineRule="exact"/>
        <w:ind w:left="1922" w:hanging="1922"/>
        <w:jc w:val="left"/>
        <w:rPr>
          <w:rFonts w:ascii="仿宋_GB2312" w:eastAsia="仿宋_GB2312"/>
          <w:sz w:val="32"/>
          <w:szCs w:val="32"/>
        </w:rPr>
      </w:pPr>
      <w:r>
        <w:rPr>
          <w:rStyle w:val="NormalCharacter"/>
          <w:rFonts w:ascii="华文楷体" w:eastAsia="华文楷体" w:hAnsi="华文楷体" w:cs="华文楷体" w:hint="eastAsia"/>
          <w:b/>
          <w:bCs/>
          <w:sz w:val="32"/>
          <w:szCs w:val="32"/>
        </w:rPr>
        <w:t>市宣传系统：</w:t>
      </w:r>
      <w:r>
        <w:rPr>
          <w:rStyle w:val="NormalCharacter"/>
          <w:rFonts w:ascii="仿宋_GB2312" w:eastAsia="仿宋_GB2312" w:hint="eastAsia"/>
          <w:sz w:val="32"/>
          <w:szCs w:val="32"/>
        </w:rPr>
        <w:t>首都图书馆、首都博物馆、北京演艺集团、首都互联网协会</w:t>
      </w:r>
    </w:p>
    <w:sectPr w:rsidR="002573A6" w:rsidRPr="00444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38"/>
    <w:rsid w:val="002573A6"/>
    <w:rsid w:val="00444438"/>
    <w:rsid w:val="00D33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38"/>
    <w:pPr>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444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38"/>
    <w:pPr>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44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2021-05-17T02:11:00Z</dcterms:created>
  <dcterms:modified xsi:type="dcterms:W3CDTF">2021-05-17T02:17:00Z</dcterms:modified>
</cp:coreProperties>
</file>